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605" w:rsidRPr="00C33D8E" w:rsidRDefault="00DF4605">
      <w:pPr>
        <w:rPr>
          <w:b/>
          <w:sz w:val="28"/>
          <w:szCs w:val="28"/>
        </w:rPr>
      </w:pPr>
    </w:p>
    <w:p w:rsidR="00C33D8E" w:rsidRPr="00C33D8E" w:rsidRDefault="00C33D8E" w:rsidP="00C33D8E">
      <w:pPr>
        <w:jc w:val="center"/>
        <w:rPr>
          <w:b/>
          <w:sz w:val="28"/>
          <w:szCs w:val="28"/>
        </w:rPr>
      </w:pPr>
      <w:r w:rsidRPr="00C33D8E">
        <w:rPr>
          <w:b/>
          <w:sz w:val="28"/>
          <w:szCs w:val="28"/>
        </w:rPr>
        <w:t>ORIENTACIONES PARA EL ALUMNADO</w:t>
      </w:r>
      <w:r w:rsidR="00053402">
        <w:rPr>
          <w:b/>
          <w:sz w:val="28"/>
          <w:szCs w:val="28"/>
        </w:rPr>
        <w:t xml:space="preserve"> ESPA/ESPAD</w:t>
      </w:r>
      <w:r w:rsidRPr="00C33D8E">
        <w:rPr>
          <w:b/>
          <w:sz w:val="28"/>
          <w:szCs w:val="28"/>
        </w:rPr>
        <w:t xml:space="preserve"> </w:t>
      </w:r>
    </w:p>
    <w:p w:rsidR="00CA14D0" w:rsidRDefault="00CA14D0" w:rsidP="00B77EDC">
      <w:pPr>
        <w:jc w:val="both"/>
      </w:pPr>
    </w:p>
    <w:p w:rsidR="00122AFE" w:rsidRDefault="00122AFE" w:rsidP="00C33D8E">
      <w:pPr>
        <w:pStyle w:val="Prrafodelista"/>
        <w:numPr>
          <w:ilvl w:val="0"/>
          <w:numId w:val="1"/>
        </w:numPr>
        <w:jc w:val="both"/>
      </w:pPr>
      <w:r>
        <w:t>El centro dispone de un horario de apoyos para el ámbito Científico-Tec</w:t>
      </w:r>
      <w:r w:rsidR="002904E5">
        <w:t xml:space="preserve">nológico y el Inglés </w:t>
      </w:r>
      <w:r w:rsidR="00324ED7">
        <w:t>en horario de mañana y tarde</w:t>
      </w:r>
      <w:r>
        <w:t>, que puede resultar muy útil para resolver las difi</w:t>
      </w:r>
      <w:r w:rsidR="00324ED7">
        <w:t xml:space="preserve">cultades que surjan. No es necesario </w:t>
      </w:r>
      <w:r w:rsidR="002904E5">
        <w:t>matricularse para poder asistir.</w:t>
      </w:r>
    </w:p>
    <w:p w:rsidR="00122AFE" w:rsidRDefault="00122AFE" w:rsidP="00122AFE">
      <w:pPr>
        <w:pStyle w:val="Prrafodelista"/>
        <w:jc w:val="both"/>
      </w:pPr>
    </w:p>
    <w:p w:rsidR="00053402" w:rsidRDefault="00122AFE" w:rsidP="00C33D8E">
      <w:pPr>
        <w:pStyle w:val="Prrafodelista"/>
        <w:numPr>
          <w:ilvl w:val="0"/>
          <w:numId w:val="1"/>
        </w:numPr>
        <w:jc w:val="both"/>
      </w:pPr>
      <w:r>
        <w:t xml:space="preserve">Si </w:t>
      </w:r>
      <w:r w:rsidR="00CA14D0">
        <w:t>el m</w:t>
      </w:r>
      <w:r w:rsidR="00324ED7">
        <w:t xml:space="preserve">ódulo en el que estás matriculado te resulta muy difícil o consideras que no es realista por tus circunstancias aprobarlo en su totalidad en un cuatrimestre, pide ayuda de tu tutor/a, orientadora o </w:t>
      </w:r>
      <w:r w:rsidR="00CA14D0">
        <w:t>Equipo Directivo para buscar la alternativa que mejor se adapte a ti antes de abandonar (centrarte en menos ámbitos, asistir a repaso en el Módulo anterior…)</w:t>
      </w:r>
      <w:r w:rsidR="00FF14BA">
        <w:t>.</w:t>
      </w:r>
      <w:r w:rsidR="005A375C">
        <w:t xml:space="preserve"> </w:t>
      </w:r>
    </w:p>
    <w:p w:rsidR="00053402" w:rsidRDefault="00053402" w:rsidP="00053402">
      <w:pPr>
        <w:pStyle w:val="Prrafodelista"/>
        <w:jc w:val="both"/>
      </w:pPr>
    </w:p>
    <w:p w:rsidR="000A6059" w:rsidRDefault="00053402" w:rsidP="000A6059">
      <w:pPr>
        <w:pStyle w:val="Prrafodelista"/>
        <w:numPr>
          <w:ilvl w:val="0"/>
          <w:numId w:val="1"/>
        </w:numPr>
        <w:jc w:val="both"/>
      </w:pPr>
      <w:r>
        <w:t xml:space="preserve">En el caso </w:t>
      </w:r>
      <w:r w:rsidR="00CA14D0">
        <w:t>de que tengas</w:t>
      </w:r>
      <w:r>
        <w:t xml:space="preserve"> algún ámbito pendiente de un módulo inferior es necesario aprobarlo para superar el posterior;</w:t>
      </w:r>
      <w:r w:rsidR="00122AFE">
        <w:t xml:space="preserve"> </w:t>
      </w:r>
      <w:r w:rsidR="000A6059">
        <w:t>consulta desde el principio los ámbitos pendientes y organízate para superarlos</w:t>
      </w:r>
      <w:r w:rsidR="00FF14BA">
        <w:t>.</w:t>
      </w:r>
    </w:p>
    <w:p w:rsidR="00B47703" w:rsidRDefault="00B47703" w:rsidP="00B47703">
      <w:pPr>
        <w:pStyle w:val="Prrafodelista"/>
      </w:pPr>
    </w:p>
    <w:p w:rsidR="00B47703" w:rsidRDefault="00B47703" w:rsidP="000A6059">
      <w:pPr>
        <w:pStyle w:val="Prrafodelista"/>
        <w:numPr>
          <w:ilvl w:val="0"/>
          <w:numId w:val="1"/>
        </w:numPr>
        <w:jc w:val="both"/>
      </w:pPr>
      <w:r>
        <w:t>Si tienes algún ámbito sup</w:t>
      </w:r>
      <w:r w:rsidR="005A375C">
        <w:t>erado en PLGES (pruebas libres)</w:t>
      </w:r>
      <w:r>
        <w:t xml:space="preserve"> debes info</w:t>
      </w:r>
      <w:r w:rsidR="005A375C">
        <w:t xml:space="preserve">rmar en Secretaría adjuntando el </w:t>
      </w:r>
      <w:r>
        <w:t>correspondiente certificado para actualizar tu expediente.</w:t>
      </w:r>
    </w:p>
    <w:p w:rsidR="000A6059" w:rsidRDefault="000A6059" w:rsidP="000A6059">
      <w:pPr>
        <w:pStyle w:val="Prrafodelista"/>
      </w:pPr>
    </w:p>
    <w:p w:rsidR="00053402" w:rsidRDefault="000A6059" w:rsidP="000A6059">
      <w:pPr>
        <w:pStyle w:val="Prrafodelista"/>
        <w:numPr>
          <w:ilvl w:val="0"/>
          <w:numId w:val="1"/>
        </w:numPr>
        <w:jc w:val="both"/>
      </w:pPr>
      <w:r>
        <w:t>Para poder aprobar es fundamental que desde la primera semana te planifiques en casa (horario de estudio) y asistas a clase (a las tutorías en distancia)</w:t>
      </w:r>
      <w:r w:rsidR="00EC3200">
        <w:t>,</w:t>
      </w:r>
      <w:r>
        <w:t xml:space="preserve"> para llevar los ámbitos al día</w:t>
      </w:r>
      <w:r w:rsidR="00FF14BA">
        <w:t>.</w:t>
      </w:r>
    </w:p>
    <w:p w:rsidR="00EC3200" w:rsidRDefault="00EC3200" w:rsidP="00EC3200">
      <w:pPr>
        <w:pStyle w:val="Prrafodelista"/>
      </w:pPr>
    </w:p>
    <w:p w:rsidR="00EC3200" w:rsidRDefault="00EC3200" w:rsidP="000A6059">
      <w:pPr>
        <w:pStyle w:val="Prrafodelista"/>
        <w:numPr>
          <w:ilvl w:val="0"/>
          <w:numId w:val="1"/>
        </w:numPr>
        <w:jc w:val="both"/>
      </w:pPr>
      <w:r>
        <w:t>En la página web del centro (buscar en Google “cepa los llanos”), accede desde la página de inicio a ORIENTACIÓN –</w:t>
      </w:r>
      <w:r w:rsidR="008559E9">
        <w:t>ESO. A</w:t>
      </w:r>
      <w:r>
        <w:t>llí encontrarás</w:t>
      </w:r>
      <w:r w:rsidR="008559E9">
        <w:t>,</w:t>
      </w:r>
      <w:r>
        <w:t xml:space="preserve"> en el apartado de </w:t>
      </w:r>
      <w:r w:rsidR="008559E9">
        <w:t>“</w:t>
      </w:r>
      <w:r>
        <w:t>técnicas de estudio</w:t>
      </w:r>
      <w:r w:rsidR="008559E9">
        <w:t>”,</w:t>
      </w:r>
      <w:r>
        <w:t xml:space="preserve"> un enlace </w:t>
      </w:r>
      <w:r w:rsidR="00FF14BA">
        <w:t>a una página web interactiva sobre técnicas de estudio donde podrás aprender y practicar muchos aspectos útiles (Ej.: esquemas, resúmenes, técnicas para mejorar la lectura…)</w:t>
      </w:r>
      <w:r w:rsidR="005A375C">
        <w:t xml:space="preserve"> </w:t>
      </w:r>
      <w:bookmarkStart w:id="0" w:name="_GoBack"/>
      <w:bookmarkEnd w:id="0"/>
      <w:r w:rsidR="00E40707">
        <w:t>y otros documentos de ayuda</w:t>
      </w:r>
      <w:r w:rsidR="00FF14BA">
        <w:t xml:space="preserve">. El manejo adecuado de todas estas herramientas es muy importante para mejorar tu eficacia como estudiante. Consulta con tu tutor/a o con la orientadora las dudas o dificultades que detectes en estas cuestiones. </w:t>
      </w:r>
    </w:p>
    <w:p w:rsidR="00FF14BA" w:rsidRDefault="00FF14BA" w:rsidP="00FF14BA">
      <w:pPr>
        <w:pStyle w:val="Prrafodelista"/>
      </w:pPr>
    </w:p>
    <w:p w:rsidR="00DC71EB" w:rsidRDefault="00FF14BA" w:rsidP="00DC58FC">
      <w:pPr>
        <w:pStyle w:val="Prrafodelista"/>
        <w:numPr>
          <w:ilvl w:val="0"/>
          <w:numId w:val="1"/>
        </w:numPr>
        <w:jc w:val="both"/>
      </w:pPr>
      <w:r>
        <w:t xml:space="preserve">Obtener buenas calificaciones </w:t>
      </w:r>
      <w:r w:rsidR="00FC4FCE">
        <w:t xml:space="preserve">también es importante. Si </w:t>
      </w:r>
      <w:r>
        <w:t xml:space="preserve">estás interesado en </w:t>
      </w:r>
      <w:r w:rsidR="00FC4FCE">
        <w:t>cursar un ciclo de FP de grado medio al finalizar la ESO, el criterio de admisión según la última convocatoria, depende de la nota med</w:t>
      </w:r>
      <w:r w:rsidR="00B47703">
        <w:t>ia que hayas obtenido</w:t>
      </w:r>
      <w:r w:rsidR="007A59FA">
        <w:t>.</w:t>
      </w:r>
    </w:p>
    <w:sectPr w:rsidR="00DC71EB" w:rsidSect="00DF460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5B7" w:rsidRDefault="007715B7" w:rsidP="00C33D8E">
      <w:pPr>
        <w:spacing w:after="0" w:line="240" w:lineRule="auto"/>
      </w:pPr>
      <w:r>
        <w:separator/>
      </w:r>
    </w:p>
  </w:endnote>
  <w:endnote w:type="continuationSeparator" w:id="0">
    <w:p w:rsidR="007715B7" w:rsidRDefault="007715B7" w:rsidP="00C33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5B7" w:rsidRDefault="007715B7" w:rsidP="00C33D8E">
      <w:pPr>
        <w:spacing w:after="0" w:line="240" w:lineRule="auto"/>
      </w:pPr>
      <w:r>
        <w:separator/>
      </w:r>
    </w:p>
  </w:footnote>
  <w:footnote w:type="continuationSeparator" w:id="0">
    <w:p w:rsidR="007715B7" w:rsidRDefault="007715B7" w:rsidP="00C33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D8E" w:rsidRDefault="00C33D8E" w:rsidP="00C33D8E">
    <w:pPr>
      <w:pStyle w:val="Encabezado"/>
    </w:pPr>
  </w:p>
  <w:tbl>
    <w:tblPr>
      <w:tblW w:w="0" w:type="auto"/>
      <w:tblInd w:w="-1168" w:type="dxa"/>
      <w:tblLook w:val="01E0" w:firstRow="1" w:lastRow="1" w:firstColumn="1" w:lastColumn="1" w:noHBand="0" w:noVBand="0"/>
    </w:tblPr>
    <w:tblGrid>
      <w:gridCol w:w="331"/>
      <w:gridCol w:w="2363"/>
      <w:gridCol w:w="331"/>
      <w:gridCol w:w="5334"/>
    </w:tblGrid>
    <w:tr w:rsidR="00C33D8E" w:rsidRPr="00E40707" w:rsidTr="00024BE4">
      <w:trPr>
        <w:trHeight w:val="1618"/>
      </w:trPr>
      <w:tc>
        <w:tcPr>
          <w:tcW w:w="331" w:type="dxa"/>
        </w:tcPr>
        <w:p w:rsidR="00C33D8E" w:rsidRDefault="00C33D8E" w:rsidP="00024BE4">
          <w:pPr>
            <w:pStyle w:val="Encabezado"/>
            <w:spacing w:line="276" w:lineRule="auto"/>
          </w:pPr>
        </w:p>
      </w:tc>
      <w:tc>
        <w:tcPr>
          <w:tcW w:w="2363" w:type="dxa"/>
          <w:hideMark/>
        </w:tcPr>
        <w:p w:rsidR="00C33D8E" w:rsidRDefault="00C33D8E" w:rsidP="00024BE4">
          <w:pPr>
            <w:pStyle w:val="Encabezado"/>
            <w:spacing w:line="276" w:lineRule="auto"/>
            <w:ind w:left="-723" w:firstLine="723"/>
            <w:jc w:val="center"/>
          </w:pPr>
          <w:r>
            <w:rPr>
              <w:noProof/>
            </w:rPr>
            <w:drawing>
              <wp:inline distT="0" distB="0" distL="0" distR="0">
                <wp:extent cx="1478915" cy="986155"/>
                <wp:effectExtent l="19050" t="0" r="6985" b="0"/>
                <wp:docPr id="1" name="Imagen 1" descr="NUEVO LOGO PANTONE 2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NUEVO LOGO PANTONE 28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8915" cy="986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1" w:type="dxa"/>
        </w:tcPr>
        <w:p w:rsidR="00C33D8E" w:rsidRDefault="00C33D8E" w:rsidP="00024BE4">
          <w:pPr>
            <w:pStyle w:val="Encabezado"/>
            <w:spacing w:line="276" w:lineRule="auto"/>
          </w:pPr>
        </w:p>
      </w:tc>
      <w:tc>
        <w:tcPr>
          <w:tcW w:w="5334" w:type="dxa"/>
          <w:vAlign w:val="center"/>
        </w:tcPr>
        <w:p w:rsidR="00C33D8E" w:rsidRDefault="00C33D8E" w:rsidP="00024BE4">
          <w:pPr>
            <w:spacing w:after="0" w:line="240" w:lineRule="auto"/>
            <w:rPr>
              <w:rFonts w:ascii="Arial" w:hAnsi="Arial"/>
              <w:b/>
              <w:color w:val="000099"/>
              <w:sz w:val="16"/>
              <w:szCs w:val="16"/>
            </w:rPr>
          </w:pPr>
          <w:r>
            <w:rPr>
              <w:rFonts w:ascii="Arial" w:hAnsi="Arial"/>
              <w:b/>
              <w:color w:val="000099"/>
              <w:sz w:val="16"/>
              <w:szCs w:val="16"/>
            </w:rPr>
            <w:t>Consejería de Educación, Cultura y Deportes</w:t>
          </w:r>
        </w:p>
        <w:p w:rsidR="00C33D8E" w:rsidRDefault="00C33D8E" w:rsidP="00024BE4">
          <w:pPr>
            <w:spacing w:after="0" w:line="240" w:lineRule="auto"/>
            <w:rPr>
              <w:rFonts w:ascii="Arial Narrow" w:hAnsi="Arial Narrow"/>
              <w:b/>
              <w:color w:val="000099"/>
              <w:sz w:val="16"/>
              <w:szCs w:val="16"/>
              <w:lang w:val="pt-BR"/>
            </w:rPr>
          </w:pPr>
          <w:r>
            <w:rPr>
              <w:rFonts w:ascii="Arial Narrow" w:hAnsi="Arial Narrow"/>
              <w:b/>
              <w:color w:val="000099"/>
              <w:sz w:val="16"/>
              <w:szCs w:val="16"/>
              <w:lang w:val="pt-BR"/>
            </w:rPr>
            <w:t xml:space="preserve">Centro de </w:t>
          </w:r>
          <w:proofErr w:type="spellStart"/>
          <w:r>
            <w:rPr>
              <w:rFonts w:ascii="Arial Narrow" w:hAnsi="Arial Narrow"/>
              <w:b/>
              <w:color w:val="000099"/>
              <w:sz w:val="16"/>
              <w:szCs w:val="16"/>
              <w:lang w:val="pt-BR"/>
            </w:rPr>
            <w:t>Educación</w:t>
          </w:r>
          <w:proofErr w:type="spellEnd"/>
          <w:r>
            <w:rPr>
              <w:rFonts w:ascii="Arial Narrow" w:hAnsi="Arial Narrow"/>
              <w:b/>
              <w:color w:val="000099"/>
              <w:sz w:val="16"/>
              <w:szCs w:val="16"/>
              <w:lang w:val="pt-BR"/>
            </w:rPr>
            <w:t xml:space="preserve"> de Personas Adultas “Los </w:t>
          </w:r>
          <w:proofErr w:type="spellStart"/>
          <w:r>
            <w:rPr>
              <w:rFonts w:ascii="Arial Narrow" w:hAnsi="Arial Narrow"/>
              <w:b/>
              <w:color w:val="000099"/>
              <w:sz w:val="16"/>
              <w:szCs w:val="16"/>
              <w:lang w:val="pt-BR"/>
            </w:rPr>
            <w:t>Llanos</w:t>
          </w:r>
          <w:proofErr w:type="spellEnd"/>
          <w:r>
            <w:rPr>
              <w:rFonts w:ascii="Arial Narrow" w:hAnsi="Arial Narrow"/>
              <w:b/>
              <w:color w:val="000099"/>
              <w:sz w:val="16"/>
              <w:szCs w:val="16"/>
              <w:lang w:val="pt-BR"/>
            </w:rPr>
            <w:t>”</w:t>
          </w:r>
        </w:p>
        <w:p w:rsidR="00C33D8E" w:rsidRDefault="00C33D8E" w:rsidP="00024BE4">
          <w:pPr>
            <w:pStyle w:val="Encabezado"/>
            <w:spacing w:line="276" w:lineRule="auto"/>
            <w:rPr>
              <w:rFonts w:ascii="Arial Narrow" w:hAnsi="Arial Narrow"/>
              <w:color w:val="777777"/>
              <w:sz w:val="16"/>
              <w:szCs w:val="16"/>
              <w:lang w:val="pt-BR"/>
            </w:rPr>
          </w:pPr>
          <w:r>
            <w:rPr>
              <w:rFonts w:ascii="Arial Narrow" w:hAnsi="Arial Narrow"/>
              <w:color w:val="777777"/>
              <w:sz w:val="16"/>
              <w:szCs w:val="16"/>
              <w:lang w:val="pt-BR"/>
            </w:rPr>
            <w:t xml:space="preserve">C/ Diego de </w:t>
          </w:r>
          <w:proofErr w:type="spellStart"/>
          <w:r>
            <w:rPr>
              <w:rFonts w:ascii="Arial Narrow" w:hAnsi="Arial Narrow"/>
              <w:color w:val="777777"/>
              <w:sz w:val="16"/>
              <w:szCs w:val="16"/>
              <w:lang w:val="pt-BR"/>
            </w:rPr>
            <w:t>Velázquez</w:t>
          </w:r>
          <w:proofErr w:type="spellEnd"/>
          <w:r>
            <w:rPr>
              <w:rFonts w:ascii="Arial Narrow" w:hAnsi="Arial Narrow"/>
              <w:color w:val="777777"/>
              <w:sz w:val="16"/>
              <w:szCs w:val="16"/>
              <w:lang w:val="pt-BR"/>
            </w:rPr>
            <w:t>, 12 - 02002 -</w:t>
          </w:r>
          <w:proofErr w:type="gramStart"/>
          <w:r>
            <w:rPr>
              <w:rFonts w:ascii="Arial Narrow" w:hAnsi="Arial Narrow"/>
              <w:color w:val="777777"/>
              <w:sz w:val="16"/>
              <w:szCs w:val="16"/>
              <w:lang w:val="pt-BR"/>
            </w:rPr>
            <w:t xml:space="preserve">  </w:t>
          </w:r>
          <w:proofErr w:type="gramEnd"/>
          <w:r>
            <w:rPr>
              <w:rFonts w:ascii="Arial Narrow" w:hAnsi="Arial Narrow"/>
              <w:color w:val="777777"/>
              <w:sz w:val="16"/>
              <w:szCs w:val="16"/>
              <w:lang w:val="pt-BR"/>
            </w:rPr>
            <w:t>Albacete</w:t>
          </w:r>
        </w:p>
        <w:p w:rsidR="00C33D8E" w:rsidRDefault="00C33D8E" w:rsidP="00024BE4">
          <w:pPr>
            <w:pStyle w:val="Encabezado"/>
            <w:spacing w:line="276" w:lineRule="auto"/>
            <w:rPr>
              <w:rFonts w:ascii="Arial Narrow" w:hAnsi="Arial Narrow"/>
              <w:color w:val="777777"/>
              <w:sz w:val="16"/>
              <w:szCs w:val="16"/>
              <w:lang w:val="pt-BR"/>
            </w:rPr>
          </w:pPr>
          <w:r>
            <w:rPr>
              <w:rFonts w:ascii="Arial Narrow" w:hAnsi="Arial Narrow"/>
              <w:color w:val="777777"/>
              <w:sz w:val="16"/>
              <w:szCs w:val="16"/>
              <w:lang w:val="pt-BR"/>
            </w:rPr>
            <w:t>Tel. 967 244 272- 967 243 553</w:t>
          </w:r>
          <w:proofErr w:type="gramStart"/>
          <w:r>
            <w:rPr>
              <w:rFonts w:ascii="Arial Narrow" w:hAnsi="Arial Narrow"/>
              <w:color w:val="777777"/>
              <w:sz w:val="16"/>
              <w:szCs w:val="16"/>
              <w:lang w:val="pt-BR"/>
            </w:rPr>
            <w:t xml:space="preserve">   </w:t>
          </w:r>
          <w:proofErr w:type="gramEnd"/>
          <w:r>
            <w:rPr>
              <w:rFonts w:ascii="Arial Narrow" w:hAnsi="Arial Narrow"/>
              <w:color w:val="777777"/>
              <w:sz w:val="16"/>
              <w:szCs w:val="16"/>
              <w:lang w:val="pt-BR"/>
            </w:rPr>
            <w:t xml:space="preserve">Fax  967 609 954 : e-mail:  02003673.cea@edu.jccm.es </w:t>
          </w:r>
        </w:p>
        <w:p w:rsidR="00C33D8E" w:rsidRDefault="00C33D8E" w:rsidP="00024BE4">
          <w:pPr>
            <w:pStyle w:val="Encabezado"/>
            <w:spacing w:line="276" w:lineRule="auto"/>
            <w:rPr>
              <w:rFonts w:ascii="Arial Narrow" w:hAnsi="Arial Narrow"/>
              <w:color w:val="777777"/>
              <w:sz w:val="16"/>
              <w:szCs w:val="16"/>
              <w:lang w:val="pt-BR"/>
            </w:rPr>
          </w:pPr>
          <w:r>
            <w:rPr>
              <w:rFonts w:ascii="Arial Narrow" w:hAnsi="Arial Narrow"/>
              <w:color w:val="777777"/>
              <w:sz w:val="16"/>
              <w:szCs w:val="16"/>
              <w:lang w:val="pt-BR"/>
            </w:rPr>
            <w:t>http://cepa-losllanos.centros.castillalamancha.es</w:t>
          </w:r>
        </w:p>
        <w:p w:rsidR="00C33D8E" w:rsidRDefault="00C33D8E" w:rsidP="00024BE4">
          <w:pPr>
            <w:pStyle w:val="Encabezado"/>
            <w:spacing w:line="360" w:lineRule="auto"/>
            <w:rPr>
              <w:lang w:val="pt-BR"/>
            </w:rPr>
          </w:pPr>
        </w:p>
      </w:tc>
    </w:tr>
  </w:tbl>
  <w:p w:rsidR="00C33D8E" w:rsidRPr="00C33D8E" w:rsidRDefault="00C33D8E">
    <w:pPr>
      <w:pStyle w:val="Encabezado"/>
      <w:rPr>
        <w:lang w:val="pt-BR"/>
      </w:rPr>
    </w:pPr>
  </w:p>
  <w:p w:rsidR="00C33D8E" w:rsidRPr="00C33D8E" w:rsidRDefault="00C33D8E">
    <w:pPr>
      <w:pStyle w:val="Encabezad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93D2B"/>
    <w:multiLevelType w:val="hybridMultilevel"/>
    <w:tmpl w:val="B16C174C"/>
    <w:lvl w:ilvl="0" w:tplc="74D230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D8E"/>
    <w:rsid w:val="00053402"/>
    <w:rsid w:val="000865FE"/>
    <w:rsid w:val="000A6059"/>
    <w:rsid w:val="00122AFE"/>
    <w:rsid w:val="002904E5"/>
    <w:rsid w:val="00324ED7"/>
    <w:rsid w:val="00364830"/>
    <w:rsid w:val="00424656"/>
    <w:rsid w:val="00590A30"/>
    <w:rsid w:val="005A375C"/>
    <w:rsid w:val="007318EB"/>
    <w:rsid w:val="007715B7"/>
    <w:rsid w:val="007A59FA"/>
    <w:rsid w:val="008559E9"/>
    <w:rsid w:val="009F18E1"/>
    <w:rsid w:val="00B47703"/>
    <w:rsid w:val="00B77EDC"/>
    <w:rsid w:val="00C33D8E"/>
    <w:rsid w:val="00CA14D0"/>
    <w:rsid w:val="00CD5EEA"/>
    <w:rsid w:val="00DC58FC"/>
    <w:rsid w:val="00DC71EB"/>
    <w:rsid w:val="00DF4605"/>
    <w:rsid w:val="00E40707"/>
    <w:rsid w:val="00EC2E76"/>
    <w:rsid w:val="00EC3200"/>
    <w:rsid w:val="00FC4FCE"/>
    <w:rsid w:val="00F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3D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3D8E"/>
    <w:rPr>
      <w:lang w:val="es-ES_tradnl"/>
    </w:rPr>
  </w:style>
  <w:style w:type="paragraph" w:styleId="Piedepgina">
    <w:name w:val="footer"/>
    <w:basedOn w:val="Normal"/>
    <w:link w:val="PiedepginaCar"/>
    <w:uiPriority w:val="99"/>
    <w:semiHidden/>
    <w:unhideWhenUsed/>
    <w:rsid w:val="00C33D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D8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3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D8E"/>
    <w:rPr>
      <w:rFonts w:ascii="Tahoma" w:hAnsi="Tahoma" w:cs="Tahoma"/>
      <w:sz w:val="16"/>
      <w:szCs w:val="16"/>
      <w:lang w:val="es-ES_tradnl"/>
    </w:rPr>
  </w:style>
  <w:style w:type="paragraph" w:styleId="Prrafodelista">
    <w:name w:val="List Paragraph"/>
    <w:basedOn w:val="Normal"/>
    <w:uiPriority w:val="34"/>
    <w:qFormat/>
    <w:rsid w:val="00C33D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3D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3D8E"/>
    <w:rPr>
      <w:lang w:val="es-ES_tradnl"/>
    </w:rPr>
  </w:style>
  <w:style w:type="paragraph" w:styleId="Piedepgina">
    <w:name w:val="footer"/>
    <w:basedOn w:val="Normal"/>
    <w:link w:val="PiedepginaCar"/>
    <w:uiPriority w:val="99"/>
    <w:semiHidden/>
    <w:unhideWhenUsed/>
    <w:rsid w:val="00C33D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D8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3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D8E"/>
    <w:rPr>
      <w:rFonts w:ascii="Tahoma" w:hAnsi="Tahoma" w:cs="Tahoma"/>
      <w:sz w:val="16"/>
      <w:szCs w:val="16"/>
      <w:lang w:val="es-ES_tradnl"/>
    </w:rPr>
  </w:style>
  <w:style w:type="paragraph" w:styleId="Prrafodelista">
    <w:name w:val="List Paragraph"/>
    <w:basedOn w:val="Normal"/>
    <w:uiPriority w:val="34"/>
    <w:qFormat/>
    <w:rsid w:val="00C33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314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usuario</cp:lastModifiedBy>
  <cp:revision>7</cp:revision>
  <dcterms:created xsi:type="dcterms:W3CDTF">2017-05-25T07:34:00Z</dcterms:created>
  <dcterms:modified xsi:type="dcterms:W3CDTF">2018-12-13T10:35:00Z</dcterms:modified>
</cp:coreProperties>
</file>